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EC681F" w14:textId="0E6D30A0" w:rsidR="00406BCA" w:rsidRPr="00DB2EAC" w:rsidRDefault="00406BCA" w:rsidP="00406BCA">
      <w:pPr>
        <w:rPr>
          <w:rFonts w:ascii="Arial" w:hAnsi="Arial" w:cs="Arial"/>
          <w:sz w:val="20"/>
          <w:szCs w:val="20"/>
        </w:rPr>
      </w:pPr>
      <w:r w:rsidRPr="00DB2EAC">
        <w:rPr>
          <w:rFonts w:ascii="Arial" w:hAnsi="Arial" w:cs="Arial"/>
          <w:sz w:val="20"/>
          <w:szCs w:val="20"/>
        </w:rPr>
        <w:t xml:space="preserve">Barrancabermeja, </w:t>
      </w:r>
      <w:proofErr w:type="gramStart"/>
      <w:r w:rsidR="00F11D5A" w:rsidRPr="00DB2EAC">
        <w:rPr>
          <w:rFonts w:ascii="Arial" w:hAnsi="Arial" w:cs="Arial"/>
          <w:sz w:val="20"/>
          <w:szCs w:val="20"/>
        </w:rPr>
        <w:t>Marzo</w:t>
      </w:r>
      <w:proofErr w:type="gramEnd"/>
      <w:r w:rsidRPr="00DB2EAC">
        <w:rPr>
          <w:rFonts w:ascii="Arial" w:hAnsi="Arial" w:cs="Arial"/>
          <w:sz w:val="20"/>
          <w:szCs w:val="20"/>
        </w:rPr>
        <w:t xml:space="preserve"> de 202</w:t>
      </w:r>
      <w:r w:rsidR="004627AC" w:rsidRPr="00DB2EAC">
        <w:rPr>
          <w:rFonts w:ascii="Arial" w:hAnsi="Arial" w:cs="Arial"/>
          <w:sz w:val="20"/>
          <w:szCs w:val="20"/>
        </w:rPr>
        <w:t>6</w:t>
      </w:r>
    </w:p>
    <w:p w14:paraId="5CD64928" w14:textId="77777777" w:rsidR="00406BCA" w:rsidRPr="00DB2EAC" w:rsidRDefault="00406BCA" w:rsidP="00406BCA">
      <w:pPr>
        <w:spacing w:after="0"/>
        <w:jc w:val="both"/>
        <w:rPr>
          <w:rFonts w:ascii="Arial" w:hAnsi="Arial" w:cs="Arial"/>
          <w:sz w:val="20"/>
          <w:szCs w:val="20"/>
        </w:rPr>
      </w:pPr>
    </w:p>
    <w:p w14:paraId="23C16743" w14:textId="6F527516" w:rsidR="00406BCA" w:rsidRPr="00DB2EAC" w:rsidRDefault="00406BCA" w:rsidP="00406BCA">
      <w:pPr>
        <w:spacing w:after="0"/>
        <w:jc w:val="both"/>
        <w:rPr>
          <w:rFonts w:ascii="Arial" w:hAnsi="Arial" w:cs="Arial"/>
          <w:sz w:val="20"/>
          <w:szCs w:val="20"/>
        </w:rPr>
      </w:pPr>
      <w:r w:rsidRPr="00DB2EAC">
        <w:rPr>
          <w:rFonts w:ascii="Arial" w:hAnsi="Arial" w:cs="Arial"/>
          <w:sz w:val="20"/>
          <w:szCs w:val="20"/>
        </w:rPr>
        <w:t>Doctor</w:t>
      </w:r>
      <w:r w:rsidR="00681009" w:rsidRPr="00DB2EAC">
        <w:rPr>
          <w:rFonts w:ascii="Arial" w:hAnsi="Arial" w:cs="Arial"/>
          <w:sz w:val="20"/>
          <w:szCs w:val="20"/>
        </w:rPr>
        <w:t>a</w:t>
      </w:r>
    </w:p>
    <w:p w14:paraId="14E388A7" w14:textId="6AD57E18" w:rsidR="00DB2EAC" w:rsidRDefault="00DB2EAC" w:rsidP="00406BCA">
      <w:pPr>
        <w:spacing w:after="0"/>
        <w:jc w:val="both"/>
        <w:rPr>
          <w:rFonts w:ascii="Arial" w:hAnsi="Arial" w:cs="Arial"/>
          <w:b/>
          <w:bCs/>
          <w:sz w:val="20"/>
          <w:szCs w:val="20"/>
        </w:rPr>
      </w:pPr>
      <w:r w:rsidRPr="00DB2EAC">
        <w:rPr>
          <w:rFonts w:ascii="Arial" w:hAnsi="Arial" w:cs="Arial"/>
          <w:b/>
          <w:bCs/>
          <w:sz w:val="20"/>
          <w:szCs w:val="20"/>
        </w:rPr>
        <w:t>JOSSIE NICOLLE RUDAS CASTILLO</w:t>
      </w:r>
    </w:p>
    <w:p w14:paraId="03994B2E" w14:textId="3E4FC273" w:rsidR="00681009" w:rsidRPr="00DB2EAC" w:rsidRDefault="00681009" w:rsidP="00406BCA">
      <w:pPr>
        <w:spacing w:after="0"/>
        <w:jc w:val="both"/>
        <w:rPr>
          <w:rFonts w:ascii="Arial" w:hAnsi="Arial" w:cs="Arial"/>
          <w:sz w:val="20"/>
          <w:szCs w:val="20"/>
        </w:rPr>
      </w:pPr>
      <w:r w:rsidRPr="00DB2EAC">
        <w:rPr>
          <w:rFonts w:ascii="Arial" w:hAnsi="Arial" w:cs="Arial"/>
          <w:sz w:val="20"/>
          <w:szCs w:val="20"/>
        </w:rPr>
        <w:t>Gestión Estrategia</w:t>
      </w:r>
    </w:p>
    <w:p w14:paraId="679EA27C" w14:textId="04BC0536" w:rsidR="00681009" w:rsidRPr="00DB2EAC" w:rsidRDefault="00681009" w:rsidP="00406BCA">
      <w:pPr>
        <w:spacing w:after="0"/>
        <w:jc w:val="both"/>
        <w:rPr>
          <w:rFonts w:ascii="Arial" w:hAnsi="Arial" w:cs="Arial"/>
          <w:sz w:val="20"/>
          <w:szCs w:val="20"/>
        </w:rPr>
      </w:pPr>
      <w:r w:rsidRPr="00DB2EAC">
        <w:rPr>
          <w:rFonts w:ascii="Arial" w:hAnsi="Arial" w:cs="Arial"/>
          <w:sz w:val="20"/>
          <w:szCs w:val="20"/>
        </w:rPr>
        <w:t>Secretaría de Educación</w:t>
      </w:r>
    </w:p>
    <w:p w14:paraId="368CA139" w14:textId="77777777" w:rsidR="00406BCA" w:rsidRPr="00DB2EAC" w:rsidRDefault="00406BCA" w:rsidP="00406BCA">
      <w:pPr>
        <w:spacing w:after="0"/>
        <w:jc w:val="both"/>
        <w:rPr>
          <w:rFonts w:ascii="Arial" w:hAnsi="Arial" w:cs="Arial"/>
          <w:sz w:val="20"/>
          <w:szCs w:val="20"/>
        </w:rPr>
      </w:pPr>
      <w:r w:rsidRPr="00DB2EAC">
        <w:rPr>
          <w:rFonts w:ascii="Arial" w:hAnsi="Arial" w:cs="Arial"/>
          <w:sz w:val="20"/>
          <w:szCs w:val="20"/>
        </w:rPr>
        <w:t>Alcaldía de Barrancabermeja</w:t>
      </w:r>
    </w:p>
    <w:p w14:paraId="623DA99A" w14:textId="77777777" w:rsidR="00406BCA" w:rsidRPr="00DB2EAC" w:rsidRDefault="00406BCA" w:rsidP="00406BCA">
      <w:pPr>
        <w:rPr>
          <w:rFonts w:ascii="Arial" w:hAnsi="Arial" w:cs="Arial"/>
          <w:sz w:val="20"/>
          <w:szCs w:val="20"/>
        </w:rPr>
      </w:pPr>
    </w:p>
    <w:p w14:paraId="72A06AE9" w14:textId="2FED7209" w:rsidR="00406BCA" w:rsidRPr="00DB2EAC" w:rsidRDefault="00406BCA" w:rsidP="00406BCA">
      <w:pPr>
        <w:jc w:val="both"/>
        <w:rPr>
          <w:rFonts w:ascii="Arial" w:hAnsi="Arial" w:cs="Arial"/>
          <w:sz w:val="20"/>
          <w:szCs w:val="20"/>
        </w:rPr>
      </w:pPr>
      <w:r w:rsidRPr="00DB2EAC">
        <w:rPr>
          <w:rFonts w:ascii="Arial" w:hAnsi="Arial" w:cs="Arial"/>
          <w:sz w:val="20"/>
          <w:szCs w:val="20"/>
        </w:rPr>
        <w:t xml:space="preserve">Asunto: </w:t>
      </w:r>
      <w:r w:rsidR="00681009" w:rsidRPr="00DB2EAC">
        <w:rPr>
          <w:rFonts w:ascii="Arial" w:hAnsi="Arial" w:cs="Arial"/>
          <w:sz w:val="20"/>
          <w:szCs w:val="20"/>
        </w:rPr>
        <w:t>Respuesta r</w:t>
      </w:r>
      <w:r w:rsidR="00681009" w:rsidRPr="00DB2EAC">
        <w:rPr>
          <w:rFonts w:ascii="Arial" w:hAnsi="Arial" w:cs="Arial"/>
          <w:sz w:val="20"/>
          <w:szCs w:val="20"/>
        </w:rPr>
        <w:t>especto al Punto 2 del oficio 2026EE0043865</w:t>
      </w:r>
      <w:r w:rsidR="00681009" w:rsidRPr="00DB2EAC">
        <w:rPr>
          <w:rFonts w:ascii="Arial" w:hAnsi="Arial" w:cs="Arial"/>
          <w:sz w:val="20"/>
          <w:szCs w:val="20"/>
        </w:rPr>
        <w:t>.</w:t>
      </w:r>
    </w:p>
    <w:p w14:paraId="185C227D" w14:textId="72EE46D7" w:rsidR="00406BCA" w:rsidRPr="00DB2EAC" w:rsidRDefault="00406BCA" w:rsidP="00406BCA">
      <w:pPr>
        <w:rPr>
          <w:rFonts w:ascii="Arial" w:hAnsi="Arial" w:cs="Arial"/>
          <w:sz w:val="20"/>
          <w:szCs w:val="20"/>
        </w:rPr>
      </w:pPr>
    </w:p>
    <w:p w14:paraId="21A3C2D2" w14:textId="77777777" w:rsidR="00406BCA" w:rsidRPr="00DB2EAC" w:rsidRDefault="00406BCA" w:rsidP="00406BCA">
      <w:pPr>
        <w:rPr>
          <w:rFonts w:ascii="Arial" w:hAnsi="Arial" w:cs="Arial"/>
          <w:sz w:val="20"/>
          <w:szCs w:val="20"/>
        </w:rPr>
      </w:pPr>
      <w:r w:rsidRPr="00DB2EAC">
        <w:rPr>
          <w:rFonts w:ascii="Arial" w:hAnsi="Arial" w:cs="Arial"/>
          <w:sz w:val="20"/>
          <w:szCs w:val="20"/>
        </w:rPr>
        <w:t>Atento saludo,</w:t>
      </w:r>
    </w:p>
    <w:p w14:paraId="16D25CF7" w14:textId="77777777" w:rsidR="00406BCA" w:rsidRPr="00DB2EAC" w:rsidRDefault="00406BCA" w:rsidP="00406BCA">
      <w:pPr>
        <w:rPr>
          <w:rFonts w:ascii="Arial" w:hAnsi="Arial" w:cs="Arial"/>
          <w:sz w:val="20"/>
          <w:szCs w:val="20"/>
        </w:rPr>
      </w:pPr>
    </w:p>
    <w:p w14:paraId="37530EF3" w14:textId="5DB710A3" w:rsidR="001F5AE7" w:rsidRPr="00DB2EAC" w:rsidRDefault="00681009" w:rsidP="00406BCA">
      <w:pPr>
        <w:jc w:val="both"/>
        <w:rPr>
          <w:rFonts w:ascii="Arial" w:hAnsi="Arial" w:cs="Arial"/>
          <w:sz w:val="20"/>
          <w:szCs w:val="20"/>
        </w:rPr>
      </w:pPr>
      <w:r w:rsidRPr="00DB2EAC">
        <w:rPr>
          <w:rFonts w:ascii="Arial" w:hAnsi="Arial" w:cs="Arial"/>
          <w:sz w:val="20"/>
          <w:szCs w:val="20"/>
        </w:rPr>
        <w:t xml:space="preserve">Por medio del presente me permito dar respuesta a la solicitud de información respecto del oficio </w:t>
      </w:r>
      <w:r w:rsidRPr="00DB2EAC">
        <w:rPr>
          <w:rFonts w:ascii="Arial" w:hAnsi="Arial" w:cs="Arial"/>
          <w:sz w:val="20"/>
          <w:szCs w:val="20"/>
        </w:rPr>
        <w:t>2026EE0043865</w:t>
      </w:r>
      <w:r w:rsidRPr="00DB2EAC">
        <w:rPr>
          <w:rFonts w:ascii="Arial" w:hAnsi="Arial" w:cs="Arial"/>
          <w:sz w:val="20"/>
          <w:szCs w:val="20"/>
        </w:rPr>
        <w:t xml:space="preserve">, específicamente del punto 2 que reza de la siguiente forma: </w:t>
      </w:r>
    </w:p>
    <w:p w14:paraId="5CE369EB" w14:textId="77777777" w:rsidR="00681009" w:rsidRPr="00DB2EAC" w:rsidRDefault="00681009" w:rsidP="00681009">
      <w:pPr>
        <w:ind w:left="284"/>
        <w:jc w:val="both"/>
        <w:rPr>
          <w:rFonts w:ascii="Arial" w:hAnsi="Arial" w:cs="Arial"/>
          <w:i/>
          <w:iCs/>
          <w:sz w:val="20"/>
          <w:szCs w:val="20"/>
        </w:rPr>
      </w:pPr>
      <w:r w:rsidRPr="00DB2EAC">
        <w:rPr>
          <w:rFonts w:ascii="Arial" w:hAnsi="Arial" w:cs="Arial"/>
          <w:i/>
          <w:iCs/>
          <w:sz w:val="20"/>
          <w:szCs w:val="20"/>
        </w:rPr>
        <w:t>Indicar por cada contrato que detallo a continuación los motivos por los cuales no se pagaron durante la vigencia 2025, de los contratos que se encontraban como Reservas Presupuestales, así:</w:t>
      </w:r>
    </w:p>
    <w:p w14:paraId="4A261024" w14:textId="0F3AA371" w:rsidR="00681009" w:rsidRPr="00DB2EAC" w:rsidRDefault="00681009" w:rsidP="00681009">
      <w:pPr>
        <w:ind w:left="284"/>
        <w:jc w:val="both"/>
        <w:rPr>
          <w:rFonts w:ascii="Arial" w:hAnsi="Arial" w:cs="Arial"/>
          <w:i/>
          <w:iCs/>
          <w:sz w:val="20"/>
          <w:szCs w:val="20"/>
        </w:rPr>
      </w:pPr>
      <w:r w:rsidRPr="00DB2EAC">
        <w:rPr>
          <w:rFonts w:ascii="Arial" w:hAnsi="Arial" w:cs="Arial"/>
          <w:i/>
          <w:iCs/>
          <w:sz w:val="20"/>
          <w:szCs w:val="20"/>
        </w:rPr>
        <w:t>a. Contrato de Obra No 0756 de 2023 del 9 de noviembre de 2024.</w:t>
      </w:r>
    </w:p>
    <w:p w14:paraId="7D18E76F" w14:textId="34B051F8" w:rsidR="00681009" w:rsidRPr="00DB2EAC" w:rsidRDefault="00681009" w:rsidP="00681009">
      <w:pPr>
        <w:ind w:left="284"/>
        <w:jc w:val="both"/>
        <w:rPr>
          <w:rFonts w:ascii="Arial" w:hAnsi="Arial" w:cs="Arial"/>
          <w:i/>
          <w:iCs/>
          <w:sz w:val="20"/>
          <w:szCs w:val="20"/>
        </w:rPr>
      </w:pPr>
      <w:r w:rsidRPr="00DB2EAC">
        <w:rPr>
          <w:rFonts w:ascii="Arial" w:hAnsi="Arial" w:cs="Arial"/>
          <w:i/>
          <w:iCs/>
          <w:sz w:val="20"/>
          <w:szCs w:val="20"/>
        </w:rPr>
        <w:t>b. Contrato de Interventoría del contrato No 0756-23</w:t>
      </w:r>
      <w:r w:rsidRPr="00DB2EAC">
        <w:rPr>
          <w:rFonts w:ascii="Arial" w:hAnsi="Arial" w:cs="Arial"/>
          <w:i/>
          <w:iCs/>
          <w:sz w:val="20"/>
          <w:szCs w:val="20"/>
        </w:rPr>
        <w:t xml:space="preserve"> (0757-23).</w:t>
      </w:r>
    </w:p>
    <w:p w14:paraId="398BEFDE" w14:textId="51F476F2" w:rsidR="00681009" w:rsidRPr="00DB2EAC" w:rsidRDefault="00DB2EAC" w:rsidP="00406BCA">
      <w:pPr>
        <w:jc w:val="both"/>
        <w:rPr>
          <w:rFonts w:ascii="Arial" w:hAnsi="Arial" w:cs="Arial"/>
          <w:sz w:val="20"/>
          <w:szCs w:val="20"/>
        </w:rPr>
      </w:pPr>
      <w:r>
        <w:rPr>
          <w:noProof/>
        </w:rPr>
        <w:drawing>
          <wp:anchor distT="0" distB="0" distL="114300" distR="114300" simplePos="0" relativeHeight="251658240" behindDoc="1" locked="0" layoutInCell="1" allowOverlap="1" wp14:anchorId="335819B3" wp14:editId="651B229C">
            <wp:simplePos x="0" y="0"/>
            <wp:positionH relativeFrom="column">
              <wp:posOffset>539115</wp:posOffset>
            </wp:positionH>
            <wp:positionV relativeFrom="paragraph">
              <wp:posOffset>1325245</wp:posOffset>
            </wp:positionV>
            <wp:extent cx="5076825" cy="2699828"/>
            <wp:effectExtent l="0" t="0" r="0" b="5715"/>
            <wp:wrapNone/>
            <wp:docPr id="202642112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6421120" name=""/>
                    <pic:cNvPicPr/>
                  </pic:nvPicPr>
                  <pic:blipFill>
                    <a:blip r:embed="rId7">
                      <a:extLst>
                        <a:ext uri="{28A0092B-C50C-407E-A947-70E740481C1C}">
                          <a14:useLocalDpi xmlns:a14="http://schemas.microsoft.com/office/drawing/2010/main" val="0"/>
                        </a:ext>
                      </a:extLst>
                    </a:blip>
                    <a:stretch>
                      <a:fillRect/>
                    </a:stretch>
                  </pic:blipFill>
                  <pic:spPr>
                    <a:xfrm>
                      <a:off x="0" y="0"/>
                      <a:ext cx="5076825" cy="2699828"/>
                    </a:xfrm>
                    <a:prstGeom prst="rect">
                      <a:avLst/>
                    </a:prstGeom>
                  </pic:spPr>
                </pic:pic>
              </a:graphicData>
            </a:graphic>
          </wp:anchor>
        </w:drawing>
      </w:r>
      <w:r w:rsidR="00681009" w:rsidRPr="00DB2EAC">
        <w:rPr>
          <w:rFonts w:ascii="Arial" w:hAnsi="Arial" w:cs="Arial"/>
          <w:sz w:val="20"/>
          <w:szCs w:val="20"/>
        </w:rPr>
        <w:t xml:space="preserve">Nos permitimos indicar que: (I) en ocasión al contrato de obra No. 0756-23 cuyo objeto es </w:t>
      </w:r>
      <w:r w:rsidR="00681009" w:rsidRPr="00DB2EAC">
        <w:rPr>
          <w:rFonts w:ascii="Arial" w:hAnsi="Arial" w:cs="Arial"/>
          <w:i/>
          <w:iCs/>
          <w:sz w:val="20"/>
          <w:szCs w:val="20"/>
        </w:rPr>
        <w:t>‘</w:t>
      </w:r>
      <w:r w:rsidR="00681009" w:rsidRPr="00DB2EAC">
        <w:rPr>
          <w:rFonts w:ascii="Arial" w:hAnsi="Arial" w:cs="Arial"/>
          <w:i/>
          <w:iCs/>
          <w:sz w:val="20"/>
          <w:szCs w:val="20"/>
        </w:rPr>
        <w:t>CONSTRUCCION Y DOTACION DEL COMEDOR Y COCINA DEL INSTITUTO TECNICO SUPERIOR INDUSTRIAL EN EL DISTRITO DE BARRANCABERMEJA</w:t>
      </w:r>
      <w:r w:rsidR="00681009" w:rsidRPr="00DB2EAC">
        <w:rPr>
          <w:rFonts w:ascii="Arial" w:hAnsi="Arial" w:cs="Arial"/>
          <w:i/>
          <w:iCs/>
          <w:sz w:val="20"/>
          <w:szCs w:val="20"/>
        </w:rPr>
        <w:t xml:space="preserve">’, </w:t>
      </w:r>
      <w:r w:rsidR="00681009" w:rsidRPr="00DB2EAC">
        <w:rPr>
          <w:rFonts w:ascii="Arial" w:hAnsi="Arial" w:cs="Arial"/>
          <w:sz w:val="20"/>
          <w:szCs w:val="20"/>
        </w:rPr>
        <w:t xml:space="preserve">el pago No. 008 evidenciado en el Plan de Pagos de la plataforma SECOP II en el espacio creado para el contrato en mención, por valor de </w:t>
      </w:r>
      <w:r w:rsidR="00681009" w:rsidRPr="00DB2EAC">
        <w:rPr>
          <w:rFonts w:ascii="Arial" w:hAnsi="Arial" w:cs="Arial"/>
          <w:sz w:val="20"/>
          <w:szCs w:val="20"/>
        </w:rPr>
        <w:t>496.640.627,14 COP</w:t>
      </w:r>
      <w:r w:rsidR="00681009" w:rsidRPr="00DB2EAC">
        <w:rPr>
          <w:rFonts w:ascii="Arial" w:hAnsi="Arial" w:cs="Arial"/>
          <w:sz w:val="20"/>
          <w:szCs w:val="20"/>
        </w:rPr>
        <w:t xml:space="preserve">, con numero de factura </w:t>
      </w:r>
      <w:r w:rsidR="00681009" w:rsidRPr="00DB2EAC">
        <w:rPr>
          <w:rFonts w:ascii="Arial" w:hAnsi="Arial" w:cs="Arial"/>
          <w:sz w:val="20"/>
          <w:szCs w:val="20"/>
        </w:rPr>
        <w:t>WRU 211</w:t>
      </w:r>
      <w:r w:rsidR="00681009" w:rsidRPr="00DB2EAC">
        <w:rPr>
          <w:rFonts w:ascii="Arial" w:hAnsi="Arial" w:cs="Arial"/>
          <w:sz w:val="20"/>
          <w:szCs w:val="20"/>
        </w:rPr>
        <w:t xml:space="preserve">, fue aprobada el día 20 de noviembre de 2024 para su pago por parte del supervisor designado, por lo que es necesario dar claridad que el tramite de pago como tal obedece a las funciones de otra dependencia ajenas </w:t>
      </w:r>
      <w:r w:rsidR="00150E4D" w:rsidRPr="00DB2EAC">
        <w:rPr>
          <w:rFonts w:ascii="Arial" w:hAnsi="Arial" w:cs="Arial"/>
          <w:sz w:val="20"/>
          <w:szCs w:val="20"/>
        </w:rPr>
        <w:t>a la Secretaría de Infraestructura y su supervisión designada</w:t>
      </w:r>
    </w:p>
    <w:p w14:paraId="2765E614" w14:textId="15BB6A94" w:rsidR="001F5AE7" w:rsidRDefault="001F5AE7" w:rsidP="00406BCA">
      <w:pPr>
        <w:jc w:val="both"/>
        <w:rPr>
          <w:rFonts w:ascii="Arial" w:hAnsi="Arial" w:cs="Arial"/>
        </w:rPr>
      </w:pPr>
    </w:p>
    <w:p w14:paraId="0E7277BD" w14:textId="77777777" w:rsidR="00406BCA" w:rsidRDefault="00406BCA" w:rsidP="00406BCA">
      <w:pPr>
        <w:jc w:val="both"/>
        <w:rPr>
          <w:rFonts w:ascii="Arial" w:hAnsi="Arial" w:cs="Arial"/>
        </w:rPr>
      </w:pPr>
    </w:p>
    <w:p w14:paraId="54C5B9D9" w14:textId="77777777" w:rsidR="00DB2EAC" w:rsidRDefault="00DB2EAC" w:rsidP="00406BCA">
      <w:pPr>
        <w:jc w:val="both"/>
        <w:rPr>
          <w:rFonts w:ascii="Arial" w:hAnsi="Arial" w:cs="Arial"/>
        </w:rPr>
      </w:pPr>
    </w:p>
    <w:p w14:paraId="47EFED91" w14:textId="77777777" w:rsidR="00DB2EAC" w:rsidRDefault="00DB2EAC" w:rsidP="00406BCA">
      <w:pPr>
        <w:jc w:val="both"/>
        <w:rPr>
          <w:rFonts w:ascii="Arial" w:hAnsi="Arial" w:cs="Arial"/>
        </w:rPr>
      </w:pPr>
    </w:p>
    <w:p w14:paraId="0B30198A" w14:textId="77777777" w:rsidR="00DB2EAC" w:rsidRDefault="00DB2EAC" w:rsidP="00406BCA">
      <w:pPr>
        <w:jc w:val="both"/>
        <w:rPr>
          <w:rFonts w:ascii="Arial" w:hAnsi="Arial" w:cs="Arial"/>
        </w:rPr>
      </w:pPr>
    </w:p>
    <w:p w14:paraId="5DBD8683" w14:textId="77777777" w:rsidR="00DB2EAC" w:rsidRDefault="00DB2EAC" w:rsidP="00406BCA">
      <w:pPr>
        <w:jc w:val="both"/>
        <w:rPr>
          <w:rFonts w:ascii="Arial" w:hAnsi="Arial" w:cs="Arial"/>
        </w:rPr>
      </w:pPr>
    </w:p>
    <w:p w14:paraId="4CA53C0F" w14:textId="77777777" w:rsidR="00DB2EAC" w:rsidRDefault="00DB2EAC" w:rsidP="00406BCA">
      <w:pPr>
        <w:jc w:val="both"/>
        <w:rPr>
          <w:rFonts w:ascii="Arial" w:hAnsi="Arial" w:cs="Arial"/>
        </w:rPr>
      </w:pPr>
    </w:p>
    <w:p w14:paraId="1A583052" w14:textId="77777777" w:rsidR="00DB2EAC" w:rsidRDefault="00DB2EAC" w:rsidP="00406BCA">
      <w:pPr>
        <w:jc w:val="both"/>
        <w:rPr>
          <w:rFonts w:ascii="Arial" w:hAnsi="Arial" w:cs="Arial"/>
        </w:rPr>
      </w:pPr>
    </w:p>
    <w:p w14:paraId="42D1221A" w14:textId="77777777" w:rsidR="00DB2EAC" w:rsidRDefault="00DB2EAC" w:rsidP="00406BCA">
      <w:pPr>
        <w:jc w:val="both"/>
        <w:rPr>
          <w:rFonts w:ascii="Arial" w:hAnsi="Arial" w:cs="Arial"/>
        </w:rPr>
      </w:pPr>
    </w:p>
    <w:p w14:paraId="46ACCF4B" w14:textId="00E4CF99" w:rsidR="00150E4D" w:rsidRDefault="00DB2EAC" w:rsidP="00406BCA">
      <w:pPr>
        <w:jc w:val="both"/>
        <w:rPr>
          <w:rFonts w:ascii="Arial" w:hAnsi="Arial" w:cs="Arial"/>
        </w:rPr>
      </w:pPr>
      <w:r>
        <w:rPr>
          <w:rFonts w:ascii="Arial" w:hAnsi="Arial" w:cs="Arial"/>
        </w:rPr>
        <w:lastRenderedPageBreak/>
        <w:t xml:space="preserve">Así mismo, frente al (II) contrato de interventoría No. 0757-23 cuyo objeto es </w:t>
      </w:r>
      <w:r w:rsidRPr="00DB2EAC">
        <w:rPr>
          <w:rFonts w:ascii="Arial" w:hAnsi="Arial" w:cs="Arial"/>
          <w:i/>
          <w:iCs/>
        </w:rPr>
        <w:t>‘</w:t>
      </w:r>
      <w:r w:rsidRPr="00DB2EAC">
        <w:rPr>
          <w:rFonts w:ascii="Arial" w:hAnsi="Arial" w:cs="Arial"/>
          <w:i/>
          <w:iCs/>
        </w:rPr>
        <w:t>INTERVENTORÍA TÉCNICA, ADMINISTRATIVA, FINANCIERA Y LEGAL AL CONTRATO DE CONSTRUCCION Y DOTACION DE COMEDOR Y COCINA DEL INSTITUTO TECNICO SUPERIOR INDUSTRIAL EN EL DISTRITO DE BARRANCABERMEJA</w:t>
      </w:r>
      <w:r w:rsidRPr="00DB2EAC">
        <w:rPr>
          <w:rFonts w:ascii="Arial" w:hAnsi="Arial" w:cs="Arial"/>
          <w:i/>
          <w:iCs/>
        </w:rPr>
        <w:t>’</w:t>
      </w:r>
      <w:r>
        <w:rPr>
          <w:rFonts w:ascii="Arial" w:hAnsi="Arial" w:cs="Arial"/>
          <w:i/>
          <w:iCs/>
        </w:rPr>
        <w:t>,</w:t>
      </w:r>
      <w:r>
        <w:rPr>
          <w:rFonts w:ascii="Arial" w:hAnsi="Arial" w:cs="Arial"/>
        </w:rPr>
        <w:t xml:space="preserve"> </w:t>
      </w:r>
      <w:r w:rsidRPr="00681009">
        <w:rPr>
          <w:rFonts w:ascii="Arial" w:hAnsi="Arial" w:cs="Arial"/>
        </w:rPr>
        <w:t xml:space="preserve">el pago No. 008 evidenciado en el Plan de Pagos de la plataforma SECOP II en el espacio creado para el contrato en mención, por valor de </w:t>
      </w:r>
      <w:r w:rsidRPr="00DB2EAC">
        <w:rPr>
          <w:rFonts w:ascii="Arial" w:hAnsi="Arial" w:cs="Arial"/>
        </w:rPr>
        <w:t>36.743.821,82 COP</w:t>
      </w:r>
      <w:r w:rsidRPr="00681009">
        <w:rPr>
          <w:rFonts w:ascii="Arial" w:hAnsi="Arial" w:cs="Arial"/>
        </w:rPr>
        <w:t xml:space="preserve">, con numero de factura </w:t>
      </w:r>
      <w:r w:rsidRPr="00DB2EAC">
        <w:rPr>
          <w:rFonts w:ascii="Arial" w:hAnsi="Arial" w:cs="Arial"/>
        </w:rPr>
        <w:t>FEIC 10</w:t>
      </w:r>
      <w:r>
        <w:rPr>
          <w:rFonts w:ascii="Arial" w:hAnsi="Arial" w:cs="Arial"/>
        </w:rPr>
        <w:t xml:space="preserve">, fue aprobada </w:t>
      </w:r>
      <w:r>
        <w:rPr>
          <w:rFonts w:ascii="Arial" w:hAnsi="Arial" w:cs="Arial"/>
        </w:rPr>
        <w:t xml:space="preserve">igualmente </w:t>
      </w:r>
      <w:r>
        <w:rPr>
          <w:rFonts w:ascii="Arial" w:hAnsi="Arial" w:cs="Arial"/>
        </w:rPr>
        <w:t>el día 20 de noviembre de 2024 para su pago por parte del supervisor designado</w:t>
      </w:r>
      <w:r>
        <w:rPr>
          <w:rFonts w:ascii="Arial" w:hAnsi="Arial" w:cs="Arial"/>
        </w:rPr>
        <w:t>, por lo que nuevamente se reitera que la labor de pago como tal se realiza por parte de otra dependencia ajena a la Secretaría de Infraestructura, la cual solo tiene a cargo la supervisión de la ejecución de los contratos de obra e interventoría, y dicha función se extiende hasta la firma de la liquidación de los mismos y aprobación de cuentas presentadas por los contratistas adjudicatarios a traes de la plataforma SECOP II.</w:t>
      </w:r>
    </w:p>
    <w:p w14:paraId="54799CF0" w14:textId="5F1F8535" w:rsidR="00DB2EAC" w:rsidRDefault="00DB2EAC" w:rsidP="00406BCA">
      <w:pPr>
        <w:jc w:val="both"/>
        <w:rPr>
          <w:rFonts w:ascii="Arial" w:hAnsi="Arial" w:cs="Arial"/>
        </w:rPr>
      </w:pPr>
      <w:r>
        <w:rPr>
          <w:noProof/>
        </w:rPr>
        <w:drawing>
          <wp:inline distT="0" distB="0" distL="0" distR="0" wp14:anchorId="57462036" wp14:editId="4101C01C">
            <wp:extent cx="5612130" cy="3204845"/>
            <wp:effectExtent l="0" t="0" r="7620" b="0"/>
            <wp:docPr id="171178691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1786910" name=""/>
                    <pic:cNvPicPr/>
                  </pic:nvPicPr>
                  <pic:blipFill>
                    <a:blip r:embed="rId8"/>
                    <a:stretch>
                      <a:fillRect/>
                    </a:stretch>
                  </pic:blipFill>
                  <pic:spPr>
                    <a:xfrm>
                      <a:off x="0" y="0"/>
                      <a:ext cx="5612130" cy="3204845"/>
                    </a:xfrm>
                    <a:prstGeom prst="rect">
                      <a:avLst/>
                    </a:prstGeom>
                  </pic:spPr>
                </pic:pic>
              </a:graphicData>
            </a:graphic>
          </wp:inline>
        </w:drawing>
      </w:r>
    </w:p>
    <w:p w14:paraId="568B27CE" w14:textId="77777777" w:rsidR="00DB2EAC" w:rsidRPr="00DB2EAC" w:rsidRDefault="00DB2EAC" w:rsidP="00406BCA">
      <w:pPr>
        <w:jc w:val="both"/>
        <w:rPr>
          <w:rFonts w:ascii="Arial" w:hAnsi="Arial" w:cs="Arial"/>
        </w:rPr>
      </w:pPr>
    </w:p>
    <w:p w14:paraId="33E7FE42" w14:textId="77777777" w:rsidR="00406BCA" w:rsidRPr="003B5536" w:rsidRDefault="00406BCA" w:rsidP="00406BCA">
      <w:pPr>
        <w:rPr>
          <w:rFonts w:ascii="Arial" w:hAnsi="Arial" w:cs="Arial"/>
        </w:rPr>
      </w:pPr>
      <w:r w:rsidRPr="003B5536">
        <w:rPr>
          <w:rFonts w:ascii="Arial" w:hAnsi="Arial" w:cs="Arial"/>
        </w:rPr>
        <w:t xml:space="preserve">Atentamente,  </w:t>
      </w:r>
    </w:p>
    <w:p w14:paraId="6611ED8F" w14:textId="37D56F20" w:rsidR="00406BCA" w:rsidRDefault="00406BCA" w:rsidP="00406BCA">
      <w:pPr>
        <w:rPr>
          <w:rFonts w:ascii="Arial" w:hAnsi="Arial" w:cs="Arial"/>
        </w:rPr>
      </w:pPr>
    </w:p>
    <w:p w14:paraId="4508FF72" w14:textId="080F1967" w:rsidR="00406BCA" w:rsidRDefault="00406BCA" w:rsidP="00406BCA">
      <w:pPr>
        <w:rPr>
          <w:rFonts w:ascii="Arial" w:hAnsi="Arial" w:cs="Arial"/>
        </w:rPr>
      </w:pPr>
    </w:p>
    <w:p w14:paraId="6BBFBC02" w14:textId="77777777" w:rsidR="00135110" w:rsidRPr="003B5536" w:rsidRDefault="00135110" w:rsidP="00406BCA">
      <w:pPr>
        <w:rPr>
          <w:rFonts w:ascii="Arial" w:hAnsi="Arial" w:cs="Arial"/>
        </w:rPr>
      </w:pPr>
    </w:p>
    <w:p w14:paraId="053C8A77" w14:textId="77777777" w:rsidR="00406BCA" w:rsidRDefault="00406BCA" w:rsidP="00406BCA">
      <w:pPr>
        <w:spacing w:after="0"/>
        <w:rPr>
          <w:rFonts w:ascii="Arial" w:hAnsi="Arial" w:cs="Arial"/>
          <w:noProof/>
        </w:rPr>
      </w:pPr>
      <w:r>
        <w:rPr>
          <w:rFonts w:ascii="Arial" w:hAnsi="Arial" w:cs="Arial"/>
          <w:b/>
          <w:bCs/>
          <w:sz w:val="20"/>
          <w:szCs w:val="20"/>
        </w:rPr>
        <w:t>JOHANNA PAOLA SANTOS REY</w:t>
      </w:r>
    </w:p>
    <w:p w14:paraId="3FBE3E00" w14:textId="41B57411" w:rsidR="006B6E1F" w:rsidRDefault="00406BCA" w:rsidP="009607F4">
      <w:pPr>
        <w:spacing w:after="0"/>
        <w:rPr>
          <w:rFonts w:ascii="Arial" w:hAnsi="Arial" w:cs="Arial"/>
          <w:bCs/>
        </w:rPr>
      </w:pPr>
      <w:r w:rsidRPr="003B5536">
        <w:rPr>
          <w:rFonts w:ascii="Arial" w:hAnsi="Arial" w:cs="Arial"/>
          <w:bCs/>
        </w:rPr>
        <w:t>Secretari</w:t>
      </w:r>
      <w:r>
        <w:rPr>
          <w:rFonts w:ascii="Arial" w:hAnsi="Arial" w:cs="Arial"/>
          <w:bCs/>
        </w:rPr>
        <w:t>a</w:t>
      </w:r>
      <w:r w:rsidRPr="003B5536">
        <w:rPr>
          <w:rFonts w:ascii="Arial" w:hAnsi="Arial" w:cs="Arial"/>
          <w:bCs/>
        </w:rPr>
        <w:t xml:space="preserve"> </w:t>
      </w:r>
      <w:r>
        <w:rPr>
          <w:rFonts w:ascii="Arial" w:hAnsi="Arial" w:cs="Arial"/>
          <w:bCs/>
        </w:rPr>
        <w:t>de Infraestructura</w:t>
      </w:r>
    </w:p>
    <w:p w14:paraId="46169EA1" w14:textId="29A3C4F8" w:rsidR="00F64137" w:rsidRDefault="00F64137" w:rsidP="009607F4">
      <w:pPr>
        <w:spacing w:after="0"/>
        <w:rPr>
          <w:rFonts w:ascii="Arial" w:hAnsi="Arial" w:cs="Arial"/>
          <w:bCs/>
        </w:rPr>
      </w:pPr>
    </w:p>
    <w:p w14:paraId="6D55646B" w14:textId="77777777" w:rsidR="00F64137" w:rsidRDefault="00F64137" w:rsidP="009607F4">
      <w:pPr>
        <w:spacing w:after="0"/>
        <w:rPr>
          <w:rFonts w:ascii="Arial" w:hAnsi="Arial" w:cs="Arial"/>
          <w:bCs/>
        </w:rPr>
      </w:pPr>
    </w:p>
    <w:sectPr w:rsidR="00F64137" w:rsidSect="000B74D6">
      <w:headerReference w:type="default" r:id="rId9"/>
      <w:footerReference w:type="default" r:id="rId10"/>
      <w:pgSz w:w="12240" w:h="15840" w:code="119"/>
      <w:pgMar w:top="1701" w:right="1701"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A76C98" w14:textId="77777777" w:rsidR="00B21252" w:rsidRPr="00B253EA" w:rsidRDefault="00B21252" w:rsidP="00226354">
      <w:pPr>
        <w:spacing w:after="0" w:line="240" w:lineRule="auto"/>
      </w:pPr>
      <w:r w:rsidRPr="00B253EA">
        <w:separator/>
      </w:r>
    </w:p>
  </w:endnote>
  <w:endnote w:type="continuationSeparator" w:id="0">
    <w:p w14:paraId="66EE4771" w14:textId="77777777" w:rsidR="00B21252" w:rsidRPr="00B253EA" w:rsidRDefault="00B21252" w:rsidP="00226354">
      <w:pPr>
        <w:spacing w:after="0" w:line="240" w:lineRule="auto"/>
      </w:pPr>
      <w:r w:rsidRPr="00B253EA">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96705892"/>
      <w:docPartObj>
        <w:docPartGallery w:val="Page Numbers (Bottom of Page)"/>
        <w:docPartUnique/>
      </w:docPartObj>
    </w:sdtPr>
    <w:sdtEndPr/>
    <w:sdtContent>
      <w:p w14:paraId="10002EF5" w14:textId="39F79F6F" w:rsidR="0015107B" w:rsidRPr="0015107B" w:rsidRDefault="00F97BBC" w:rsidP="0015107B">
        <w:pPr>
          <w:pStyle w:val="Piedepgina"/>
          <w:ind w:left="7080"/>
        </w:pPr>
        <w:r w:rsidRPr="00B253EA">
          <w:rPr>
            <w:noProof/>
          </w:rPr>
          <w:drawing>
            <wp:anchor distT="0" distB="0" distL="114300" distR="114300" simplePos="0" relativeHeight="251661312" behindDoc="0" locked="0" layoutInCell="1" allowOverlap="1" wp14:anchorId="15894B0D" wp14:editId="76B72604">
              <wp:simplePos x="0" y="0"/>
              <wp:positionH relativeFrom="page">
                <wp:posOffset>-492125</wp:posOffset>
              </wp:positionH>
              <wp:positionV relativeFrom="margin">
                <wp:posOffset>8032750</wp:posOffset>
              </wp:positionV>
              <wp:extent cx="8274050" cy="902970"/>
              <wp:effectExtent l="0" t="0" r="0" b="0"/>
              <wp:wrapNone/>
              <wp:docPr id="11" name="Imagen 11" descr="Patrón de fondo, Rectángulo&#10;&#10;Descripción generada automáticamente"/>
              <wp:cNvGraphicFramePr/>
              <a:graphic xmlns:a="http://schemas.openxmlformats.org/drawingml/2006/main">
                <a:graphicData uri="http://schemas.openxmlformats.org/drawingml/2006/picture">
                  <pic:pic xmlns:pic="http://schemas.openxmlformats.org/drawingml/2006/picture">
                    <pic:nvPicPr>
                      <pic:cNvPr id="5" name="Imagen 5" descr="Patrón de fondo, Rectángulo&#10;&#10;Descripción generada automáticamente"/>
                      <pic:cNvPicPr/>
                    </pic:nvPicPr>
                    <pic:blipFill rotWithShape="1">
                      <a:blip r:embed="rId1">
                        <a:extLst>
                          <a:ext uri="{28A0092B-C50C-407E-A947-70E740481C1C}">
                            <a14:useLocalDpi xmlns:a14="http://schemas.microsoft.com/office/drawing/2010/main" val="0"/>
                          </a:ext>
                        </a:extLst>
                      </a:blip>
                      <a:srcRect t="58057"/>
                      <a:stretch/>
                    </pic:blipFill>
                    <pic:spPr bwMode="auto">
                      <a:xfrm>
                        <a:off x="0" y="0"/>
                        <a:ext cx="8274050" cy="90297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AE4B9E" w:rsidRPr="00B253EA">
          <w:rPr>
            <w:noProof/>
          </w:rPr>
          <w:drawing>
            <wp:anchor distT="0" distB="0" distL="114300" distR="114300" simplePos="0" relativeHeight="251662336" behindDoc="0" locked="0" layoutInCell="1" allowOverlap="1" wp14:anchorId="57329BD1" wp14:editId="765E9CB7">
              <wp:simplePos x="0" y="0"/>
              <wp:positionH relativeFrom="page">
                <wp:posOffset>-382905</wp:posOffset>
              </wp:positionH>
              <wp:positionV relativeFrom="page">
                <wp:posOffset>8018145</wp:posOffset>
              </wp:positionV>
              <wp:extent cx="8148955" cy="1090295"/>
              <wp:effectExtent l="0" t="0" r="0" b="0"/>
              <wp:wrapNone/>
              <wp:docPr id="9" name="Imagen 9" descr="Patrón de fondo, Rectángulo&#10;&#10;Descripción generada automáticamente"/>
              <wp:cNvGraphicFramePr/>
              <a:graphic xmlns:a="http://schemas.openxmlformats.org/drawingml/2006/main">
                <a:graphicData uri="http://schemas.openxmlformats.org/drawingml/2006/picture">
                  <pic:pic xmlns:pic="http://schemas.openxmlformats.org/drawingml/2006/picture">
                    <pic:nvPicPr>
                      <pic:cNvPr id="1" name="Imagen 1" descr="Patrón de fondo, Rectángulo&#10;&#10;Descripción generada automáticamente"/>
                      <pic:cNvPicPr/>
                    </pic:nvPicPr>
                    <pic:blipFill rotWithShape="1">
                      <a:blip r:embed="rId1">
                        <a:extLst>
                          <a:ext uri="{28A0092B-C50C-407E-A947-70E740481C1C}">
                            <a14:useLocalDpi xmlns:a14="http://schemas.microsoft.com/office/drawing/2010/main" val="0"/>
                          </a:ext>
                        </a:extLst>
                      </a:blip>
                      <a:srcRect b="38816"/>
                      <a:stretch/>
                    </pic:blipFill>
                    <pic:spPr bwMode="auto">
                      <a:xfrm>
                        <a:off x="0" y="0"/>
                        <a:ext cx="8148955" cy="109029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72162BB7" w14:textId="77777777" w:rsidR="0015107B" w:rsidRPr="0015107B" w:rsidRDefault="00B21252" w:rsidP="0015107B">
        <w:pPr>
          <w:pStyle w:val="Piedepgina"/>
        </w:pPr>
      </w:p>
    </w:sdtContent>
  </w:sdt>
  <w:p w14:paraId="2B2FE96F" w14:textId="38B3D406" w:rsidR="00226354" w:rsidRPr="00B253EA" w:rsidRDefault="009177B3" w:rsidP="00226354">
    <w:pPr>
      <w:pStyle w:val="Piedepgina"/>
    </w:pPr>
    <w:r w:rsidRPr="00B253EA">
      <w:rPr>
        <w:noProof/>
      </w:rPr>
      <w:drawing>
        <wp:anchor distT="0" distB="0" distL="114300" distR="114300" simplePos="0" relativeHeight="251664384" behindDoc="1" locked="0" layoutInCell="1" allowOverlap="1" wp14:anchorId="684ED1C6" wp14:editId="04589B0D">
          <wp:simplePos x="0" y="0"/>
          <wp:positionH relativeFrom="column">
            <wp:posOffset>-427355</wp:posOffset>
          </wp:positionH>
          <wp:positionV relativeFrom="paragraph">
            <wp:posOffset>-161925</wp:posOffset>
          </wp:positionV>
          <wp:extent cx="4103370" cy="271145"/>
          <wp:effectExtent l="0" t="0" r="0" b="0"/>
          <wp:wrapThrough wrapText="bothSides">
            <wp:wrapPolygon edited="0">
              <wp:start x="201" y="0"/>
              <wp:lineTo x="0" y="10623"/>
              <wp:lineTo x="0" y="19728"/>
              <wp:lineTo x="1304" y="19728"/>
              <wp:lineTo x="21460" y="16693"/>
              <wp:lineTo x="21460" y="3035"/>
              <wp:lineTo x="1103" y="0"/>
              <wp:lineTo x="201" y="0"/>
            </wp:wrapPolygon>
          </wp:wrapThrough>
          <wp:docPr id="12" name="Imagen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103370" cy="27114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36B5D5" w14:textId="77777777" w:rsidR="00B21252" w:rsidRPr="00B253EA" w:rsidRDefault="00B21252" w:rsidP="00226354">
      <w:pPr>
        <w:spacing w:after="0" w:line="240" w:lineRule="auto"/>
      </w:pPr>
      <w:r w:rsidRPr="00B253EA">
        <w:separator/>
      </w:r>
    </w:p>
  </w:footnote>
  <w:footnote w:type="continuationSeparator" w:id="0">
    <w:p w14:paraId="3DD219FC" w14:textId="77777777" w:rsidR="00B21252" w:rsidRPr="00B253EA" w:rsidRDefault="00B21252" w:rsidP="00226354">
      <w:pPr>
        <w:spacing w:after="0" w:line="240" w:lineRule="auto"/>
      </w:pPr>
      <w:r w:rsidRPr="00B253EA">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20DF52" w14:textId="3D04E8FD" w:rsidR="00226354" w:rsidRPr="00B253EA" w:rsidRDefault="00734C0F" w:rsidP="00226354">
    <w:pPr>
      <w:pStyle w:val="Encabezado"/>
    </w:pPr>
    <w:r w:rsidRPr="00B253EA">
      <w:rPr>
        <w:noProof/>
      </w:rPr>
      <w:drawing>
        <wp:anchor distT="0" distB="0" distL="114300" distR="114300" simplePos="0" relativeHeight="251659264" behindDoc="1" locked="0" layoutInCell="1" allowOverlap="1" wp14:anchorId="006AFD38" wp14:editId="6042981C">
          <wp:simplePos x="0" y="0"/>
          <wp:positionH relativeFrom="page">
            <wp:align>left</wp:align>
          </wp:positionH>
          <wp:positionV relativeFrom="paragraph">
            <wp:posOffset>-449580</wp:posOffset>
          </wp:positionV>
          <wp:extent cx="7763317" cy="1242060"/>
          <wp:effectExtent l="0" t="0" r="0" b="0"/>
          <wp:wrapNone/>
          <wp:docPr id="8" name="Imagen 8" descr="Forma&#10;&#10;Descripción generada automáticamente con confianza m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n 10" descr="Forma&#10;&#10;Descripción generada automáticamente con confianza media"/>
                  <pic:cNvPicPr/>
                </pic:nvPicPr>
                <pic:blipFill>
                  <a:blip r:embed="rId1">
                    <a:extLst>
                      <a:ext uri="{28A0092B-C50C-407E-A947-70E740481C1C}">
                        <a14:useLocalDpi xmlns:a14="http://schemas.microsoft.com/office/drawing/2010/main" val="0"/>
                      </a:ext>
                    </a:extLst>
                  </a:blip>
                  <a:stretch>
                    <a:fillRect/>
                  </a:stretch>
                </pic:blipFill>
                <pic:spPr>
                  <a:xfrm>
                    <a:off x="0" y="0"/>
                    <a:ext cx="7763317" cy="124206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4C3FD5"/>
    <w:multiLevelType w:val="hybridMultilevel"/>
    <w:tmpl w:val="08AC1392"/>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 w15:restartNumberingAfterBreak="0">
    <w:nsid w:val="167248B1"/>
    <w:multiLevelType w:val="hybridMultilevel"/>
    <w:tmpl w:val="D7E2838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DBD132E"/>
    <w:multiLevelType w:val="multilevel"/>
    <w:tmpl w:val="F4B08AD0"/>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23397E9C"/>
    <w:multiLevelType w:val="hybridMultilevel"/>
    <w:tmpl w:val="D5F6C44C"/>
    <w:lvl w:ilvl="0" w:tplc="0FD24A0E">
      <w:start w:val="2"/>
      <w:numFmt w:val="bullet"/>
      <w:lvlText w:val="-"/>
      <w:lvlJc w:val="left"/>
      <w:pPr>
        <w:ind w:left="720" w:hanging="360"/>
      </w:pPr>
      <w:rPr>
        <w:rFonts w:ascii="Arial" w:eastAsia="Times New Roman" w:hAnsi="Arial" w:cs="Aria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0">
    <w:nsid w:val="2B994C85"/>
    <w:multiLevelType w:val="hybridMultilevel"/>
    <w:tmpl w:val="84A08F82"/>
    <w:lvl w:ilvl="0" w:tplc="C9AA2994">
      <w:start w:val="1"/>
      <w:numFmt w:val="decimal"/>
      <w:lvlText w:val="%1."/>
      <w:lvlJc w:val="left"/>
      <w:pPr>
        <w:ind w:left="360" w:hanging="360"/>
      </w:pPr>
      <w:rPr>
        <w:rFonts w:eastAsiaTheme="minorHAnsi" w:hint="default"/>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5" w15:restartNumberingAfterBreak="0">
    <w:nsid w:val="43753229"/>
    <w:multiLevelType w:val="hybridMultilevel"/>
    <w:tmpl w:val="6562B678"/>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46486F15"/>
    <w:multiLevelType w:val="hybridMultilevel"/>
    <w:tmpl w:val="93A211F4"/>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4CD36CFD"/>
    <w:multiLevelType w:val="hybridMultilevel"/>
    <w:tmpl w:val="E280D75E"/>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5AF52EC4"/>
    <w:multiLevelType w:val="hybridMultilevel"/>
    <w:tmpl w:val="767CFB1A"/>
    <w:lvl w:ilvl="0" w:tplc="240A000F">
      <w:start w:val="1"/>
      <w:numFmt w:val="decimal"/>
      <w:lvlText w:val="%1."/>
      <w:lvlJc w:val="left"/>
      <w:pPr>
        <w:ind w:left="360" w:hanging="360"/>
      </w:pPr>
    </w:lvl>
    <w:lvl w:ilvl="1" w:tplc="240A0019">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9" w15:restartNumberingAfterBreak="0">
    <w:nsid w:val="5DB822B7"/>
    <w:multiLevelType w:val="hybridMultilevel"/>
    <w:tmpl w:val="DD7C6E84"/>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65E67B4B"/>
    <w:multiLevelType w:val="hybridMultilevel"/>
    <w:tmpl w:val="C50E36C8"/>
    <w:lvl w:ilvl="0" w:tplc="240A0001">
      <w:start w:val="1"/>
      <w:numFmt w:val="bullet"/>
      <w:lvlText w:val=""/>
      <w:lvlJc w:val="left"/>
      <w:pPr>
        <w:ind w:left="2880" w:hanging="360"/>
      </w:pPr>
      <w:rPr>
        <w:rFonts w:ascii="Symbol" w:hAnsi="Symbol" w:hint="default"/>
      </w:rPr>
    </w:lvl>
    <w:lvl w:ilvl="1" w:tplc="240A0003" w:tentative="1">
      <w:start w:val="1"/>
      <w:numFmt w:val="bullet"/>
      <w:lvlText w:val="o"/>
      <w:lvlJc w:val="left"/>
      <w:pPr>
        <w:ind w:left="3600" w:hanging="360"/>
      </w:pPr>
      <w:rPr>
        <w:rFonts w:ascii="Courier New" w:hAnsi="Courier New" w:cs="Courier New" w:hint="default"/>
      </w:rPr>
    </w:lvl>
    <w:lvl w:ilvl="2" w:tplc="240A0005" w:tentative="1">
      <w:start w:val="1"/>
      <w:numFmt w:val="bullet"/>
      <w:lvlText w:val=""/>
      <w:lvlJc w:val="left"/>
      <w:pPr>
        <w:ind w:left="4320" w:hanging="360"/>
      </w:pPr>
      <w:rPr>
        <w:rFonts w:ascii="Wingdings" w:hAnsi="Wingdings" w:hint="default"/>
      </w:rPr>
    </w:lvl>
    <w:lvl w:ilvl="3" w:tplc="240A0001" w:tentative="1">
      <w:start w:val="1"/>
      <w:numFmt w:val="bullet"/>
      <w:lvlText w:val=""/>
      <w:lvlJc w:val="left"/>
      <w:pPr>
        <w:ind w:left="5040" w:hanging="360"/>
      </w:pPr>
      <w:rPr>
        <w:rFonts w:ascii="Symbol" w:hAnsi="Symbol" w:hint="default"/>
      </w:rPr>
    </w:lvl>
    <w:lvl w:ilvl="4" w:tplc="240A0003" w:tentative="1">
      <w:start w:val="1"/>
      <w:numFmt w:val="bullet"/>
      <w:lvlText w:val="o"/>
      <w:lvlJc w:val="left"/>
      <w:pPr>
        <w:ind w:left="5760" w:hanging="360"/>
      </w:pPr>
      <w:rPr>
        <w:rFonts w:ascii="Courier New" w:hAnsi="Courier New" w:cs="Courier New" w:hint="default"/>
      </w:rPr>
    </w:lvl>
    <w:lvl w:ilvl="5" w:tplc="240A0005" w:tentative="1">
      <w:start w:val="1"/>
      <w:numFmt w:val="bullet"/>
      <w:lvlText w:val=""/>
      <w:lvlJc w:val="left"/>
      <w:pPr>
        <w:ind w:left="6480" w:hanging="360"/>
      </w:pPr>
      <w:rPr>
        <w:rFonts w:ascii="Wingdings" w:hAnsi="Wingdings" w:hint="default"/>
      </w:rPr>
    </w:lvl>
    <w:lvl w:ilvl="6" w:tplc="240A0001" w:tentative="1">
      <w:start w:val="1"/>
      <w:numFmt w:val="bullet"/>
      <w:lvlText w:val=""/>
      <w:lvlJc w:val="left"/>
      <w:pPr>
        <w:ind w:left="7200" w:hanging="360"/>
      </w:pPr>
      <w:rPr>
        <w:rFonts w:ascii="Symbol" w:hAnsi="Symbol" w:hint="default"/>
      </w:rPr>
    </w:lvl>
    <w:lvl w:ilvl="7" w:tplc="240A0003" w:tentative="1">
      <w:start w:val="1"/>
      <w:numFmt w:val="bullet"/>
      <w:lvlText w:val="o"/>
      <w:lvlJc w:val="left"/>
      <w:pPr>
        <w:ind w:left="7920" w:hanging="360"/>
      </w:pPr>
      <w:rPr>
        <w:rFonts w:ascii="Courier New" w:hAnsi="Courier New" w:cs="Courier New" w:hint="default"/>
      </w:rPr>
    </w:lvl>
    <w:lvl w:ilvl="8" w:tplc="240A0005" w:tentative="1">
      <w:start w:val="1"/>
      <w:numFmt w:val="bullet"/>
      <w:lvlText w:val=""/>
      <w:lvlJc w:val="left"/>
      <w:pPr>
        <w:ind w:left="8640" w:hanging="360"/>
      </w:pPr>
      <w:rPr>
        <w:rFonts w:ascii="Wingdings" w:hAnsi="Wingdings" w:hint="default"/>
      </w:rPr>
    </w:lvl>
  </w:abstractNum>
  <w:abstractNum w:abstractNumId="11" w15:restartNumberingAfterBreak="0">
    <w:nsid w:val="69885B3B"/>
    <w:multiLevelType w:val="hybridMultilevel"/>
    <w:tmpl w:val="747C533C"/>
    <w:lvl w:ilvl="0" w:tplc="C2D61808">
      <w:start w:val="1"/>
      <w:numFmt w:val="decimal"/>
      <w:lvlText w:val="%1."/>
      <w:lvlJc w:val="left"/>
      <w:pPr>
        <w:ind w:left="786" w:hanging="360"/>
      </w:pPr>
      <w:rPr>
        <w:rFonts w:hint="default"/>
        <w:b/>
      </w:rPr>
    </w:lvl>
    <w:lvl w:ilvl="1" w:tplc="240A0019">
      <w:start w:val="1"/>
      <w:numFmt w:val="lowerLetter"/>
      <w:lvlText w:val="%2."/>
      <w:lvlJc w:val="left"/>
      <w:pPr>
        <w:ind w:left="1506" w:hanging="360"/>
      </w:pPr>
    </w:lvl>
    <w:lvl w:ilvl="2" w:tplc="240A001B" w:tentative="1">
      <w:start w:val="1"/>
      <w:numFmt w:val="lowerRoman"/>
      <w:lvlText w:val="%3."/>
      <w:lvlJc w:val="right"/>
      <w:pPr>
        <w:ind w:left="2226" w:hanging="180"/>
      </w:pPr>
    </w:lvl>
    <w:lvl w:ilvl="3" w:tplc="240A000F" w:tentative="1">
      <w:start w:val="1"/>
      <w:numFmt w:val="decimal"/>
      <w:lvlText w:val="%4."/>
      <w:lvlJc w:val="left"/>
      <w:pPr>
        <w:ind w:left="2946" w:hanging="360"/>
      </w:pPr>
    </w:lvl>
    <w:lvl w:ilvl="4" w:tplc="240A0019" w:tentative="1">
      <w:start w:val="1"/>
      <w:numFmt w:val="lowerLetter"/>
      <w:lvlText w:val="%5."/>
      <w:lvlJc w:val="left"/>
      <w:pPr>
        <w:ind w:left="3666" w:hanging="360"/>
      </w:pPr>
    </w:lvl>
    <w:lvl w:ilvl="5" w:tplc="240A001B" w:tentative="1">
      <w:start w:val="1"/>
      <w:numFmt w:val="lowerRoman"/>
      <w:lvlText w:val="%6."/>
      <w:lvlJc w:val="right"/>
      <w:pPr>
        <w:ind w:left="4386" w:hanging="180"/>
      </w:pPr>
    </w:lvl>
    <w:lvl w:ilvl="6" w:tplc="240A000F" w:tentative="1">
      <w:start w:val="1"/>
      <w:numFmt w:val="decimal"/>
      <w:lvlText w:val="%7."/>
      <w:lvlJc w:val="left"/>
      <w:pPr>
        <w:ind w:left="5106" w:hanging="360"/>
      </w:pPr>
    </w:lvl>
    <w:lvl w:ilvl="7" w:tplc="240A0019" w:tentative="1">
      <w:start w:val="1"/>
      <w:numFmt w:val="lowerLetter"/>
      <w:lvlText w:val="%8."/>
      <w:lvlJc w:val="left"/>
      <w:pPr>
        <w:ind w:left="5826" w:hanging="360"/>
      </w:pPr>
    </w:lvl>
    <w:lvl w:ilvl="8" w:tplc="240A001B" w:tentative="1">
      <w:start w:val="1"/>
      <w:numFmt w:val="lowerRoman"/>
      <w:lvlText w:val="%9."/>
      <w:lvlJc w:val="right"/>
      <w:pPr>
        <w:ind w:left="6546" w:hanging="180"/>
      </w:pPr>
    </w:lvl>
  </w:abstractNum>
  <w:abstractNum w:abstractNumId="12" w15:restartNumberingAfterBreak="0">
    <w:nsid w:val="6E963B3C"/>
    <w:multiLevelType w:val="multilevel"/>
    <w:tmpl w:val="CF90705A"/>
    <w:lvl w:ilvl="0">
      <w:start w:val="1"/>
      <w:numFmt w:val="decimal"/>
      <w:lvlText w:val="%1."/>
      <w:lvlJc w:val="left"/>
      <w:pPr>
        <w:tabs>
          <w:tab w:val="num" w:pos="360"/>
        </w:tabs>
        <w:ind w:left="360" w:hanging="360"/>
      </w:pPr>
      <w:rPr>
        <w:rFonts w:ascii="Calibri" w:eastAsiaTheme="minorHAnsi" w:hAnsi="Calibri" w:cs="Calibri"/>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880" w:hanging="144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680" w:hanging="2160"/>
      </w:pPr>
      <w:rPr>
        <w:rFonts w:hint="default"/>
      </w:rPr>
    </w:lvl>
    <w:lvl w:ilvl="8">
      <w:start w:val="1"/>
      <w:numFmt w:val="decimal"/>
      <w:isLgl/>
      <w:lvlText w:val="%1.%2.%3.%4.%5.%6.%7.%8.%9."/>
      <w:lvlJc w:val="left"/>
      <w:pPr>
        <w:ind w:left="5040" w:hanging="2160"/>
      </w:pPr>
      <w:rPr>
        <w:rFonts w:hint="default"/>
      </w:rPr>
    </w:lvl>
  </w:abstractNum>
  <w:num w:numId="1" w16cid:durableId="1214540770">
    <w:abstractNumId w:val="7"/>
  </w:num>
  <w:num w:numId="2" w16cid:durableId="1856071655">
    <w:abstractNumId w:val="10"/>
  </w:num>
  <w:num w:numId="3" w16cid:durableId="1887794586">
    <w:abstractNumId w:val="3"/>
  </w:num>
  <w:num w:numId="4" w16cid:durableId="821434072">
    <w:abstractNumId w:val="1"/>
  </w:num>
  <w:num w:numId="5" w16cid:durableId="1447966126">
    <w:abstractNumId w:val="12"/>
  </w:num>
  <w:num w:numId="6" w16cid:durableId="166470445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81034140">
    <w:abstractNumId w:val="11"/>
  </w:num>
  <w:num w:numId="8" w16cid:durableId="1574313110">
    <w:abstractNumId w:val="4"/>
  </w:num>
  <w:num w:numId="9" w16cid:durableId="612590665">
    <w:abstractNumId w:val="9"/>
  </w:num>
  <w:num w:numId="10" w16cid:durableId="895120404">
    <w:abstractNumId w:val="6"/>
  </w:num>
  <w:num w:numId="11" w16cid:durableId="258026234">
    <w:abstractNumId w:val="8"/>
  </w:num>
  <w:num w:numId="12" w16cid:durableId="337729871">
    <w:abstractNumId w:val="5"/>
  </w:num>
  <w:num w:numId="13" w16cid:durableId="19627617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6354"/>
    <w:rsid w:val="00001E64"/>
    <w:rsid w:val="00020468"/>
    <w:rsid w:val="000307A0"/>
    <w:rsid w:val="000375C1"/>
    <w:rsid w:val="0006089A"/>
    <w:rsid w:val="0006611F"/>
    <w:rsid w:val="00072BF0"/>
    <w:rsid w:val="00086C38"/>
    <w:rsid w:val="000B74D6"/>
    <w:rsid w:val="000B76EF"/>
    <w:rsid w:val="000C2A73"/>
    <w:rsid w:val="000C56F7"/>
    <w:rsid w:val="000F4F1C"/>
    <w:rsid w:val="00107F2A"/>
    <w:rsid w:val="0012305C"/>
    <w:rsid w:val="001316B6"/>
    <w:rsid w:val="00133530"/>
    <w:rsid w:val="00135110"/>
    <w:rsid w:val="00150E4D"/>
    <w:rsid w:val="0015107B"/>
    <w:rsid w:val="001520A0"/>
    <w:rsid w:val="00157D59"/>
    <w:rsid w:val="00167052"/>
    <w:rsid w:val="00183539"/>
    <w:rsid w:val="001A12D9"/>
    <w:rsid w:val="001A539C"/>
    <w:rsid w:val="001B2E99"/>
    <w:rsid w:val="001E15CA"/>
    <w:rsid w:val="001E77EE"/>
    <w:rsid w:val="001F5AE7"/>
    <w:rsid w:val="001F5F7D"/>
    <w:rsid w:val="00204C50"/>
    <w:rsid w:val="00216174"/>
    <w:rsid w:val="00221D35"/>
    <w:rsid w:val="00222BD4"/>
    <w:rsid w:val="00226354"/>
    <w:rsid w:val="00243BC5"/>
    <w:rsid w:val="0024632D"/>
    <w:rsid w:val="002722E1"/>
    <w:rsid w:val="0027292C"/>
    <w:rsid w:val="002813E3"/>
    <w:rsid w:val="00285118"/>
    <w:rsid w:val="002C363B"/>
    <w:rsid w:val="002D2F70"/>
    <w:rsid w:val="002D3209"/>
    <w:rsid w:val="002E5123"/>
    <w:rsid w:val="002F2F70"/>
    <w:rsid w:val="003063D3"/>
    <w:rsid w:val="00315D37"/>
    <w:rsid w:val="003169D9"/>
    <w:rsid w:val="003250E8"/>
    <w:rsid w:val="0034212C"/>
    <w:rsid w:val="00361176"/>
    <w:rsid w:val="00361AC8"/>
    <w:rsid w:val="00377AAD"/>
    <w:rsid w:val="00381909"/>
    <w:rsid w:val="00391A44"/>
    <w:rsid w:val="0039546A"/>
    <w:rsid w:val="00395703"/>
    <w:rsid w:val="00397281"/>
    <w:rsid w:val="003A02EF"/>
    <w:rsid w:val="003A0A7C"/>
    <w:rsid w:val="003B107E"/>
    <w:rsid w:val="003B3F3D"/>
    <w:rsid w:val="003C2214"/>
    <w:rsid w:val="003D6625"/>
    <w:rsid w:val="003F28A0"/>
    <w:rsid w:val="00406BCA"/>
    <w:rsid w:val="00433D28"/>
    <w:rsid w:val="0043428B"/>
    <w:rsid w:val="00456E29"/>
    <w:rsid w:val="004619A6"/>
    <w:rsid w:val="004627AC"/>
    <w:rsid w:val="00465DB4"/>
    <w:rsid w:val="00472C05"/>
    <w:rsid w:val="004A37D1"/>
    <w:rsid w:val="004B3AEF"/>
    <w:rsid w:val="004C3A07"/>
    <w:rsid w:val="004D5ED1"/>
    <w:rsid w:val="004E4FBB"/>
    <w:rsid w:val="005034D0"/>
    <w:rsid w:val="005041B0"/>
    <w:rsid w:val="00514360"/>
    <w:rsid w:val="005168A0"/>
    <w:rsid w:val="00517482"/>
    <w:rsid w:val="005354AC"/>
    <w:rsid w:val="0054293F"/>
    <w:rsid w:val="005462C4"/>
    <w:rsid w:val="005622C7"/>
    <w:rsid w:val="005631BF"/>
    <w:rsid w:val="0056741F"/>
    <w:rsid w:val="005832B9"/>
    <w:rsid w:val="00585BB5"/>
    <w:rsid w:val="0059037C"/>
    <w:rsid w:val="005C28EB"/>
    <w:rsid w:val="005C3F8E"/>
    <w:rsid w:val="005C3FB2"/>
    <w:rsid w:val="005C7B75"/>
    <w:rsid w:val="00604B6D"/>
    <w:rsid w:val="006257F0"/>
    <w:rsid w:val="00632A75"/>
    <w:rsid w:val="00633695"/>
    <w:rsid w:val="00634478"/>
    <w:rsid w:val="00644EC0"/>
    <w:rsid w:val="0065266C"/>
    <w:rsid w:val="00673EFA"/>
    <w:rsid w:val="00681009"/>
    <w:rsid w:val="00682A61"/>
    <w:rsid w:val="006877CB"/>
    <w:rsid w:val="006B374A"/>
    <w:rsid w:val="006B4ED0"/>
    <w:rsid w:val="006B6E1F"/>
    <w:rsid w:val="006F67E3"/>
    <w:rsid w:val="006F7BA1"/>
    <w:rsid w:val="007153D5"/>
    <w:rsid w:val="00720D7B"/>
    <w:rsid w:val="00734C0F"/>
    <w:rsid w:val="00741F09"/>
    <w:rsid w:val="00793AC2"/>
    <w:rsid w:val="007B08F0"/>
    <w:rsid w:val="007B409A"/>
    <w:rsid w:val="007C1A9B"/>
    <w:rsid w:val="007E72F6"/>
    <w:rsid w:val="007F02A4"/>
    <w:rsid w:val="007F4642"/>
    <w:rsid w:val="007F5ED3"/>
    <w:rsid w:val="007F6AFE"/>
    <w:rsid w:val="00826370"/>
    <w:rsid w:val="00842BB3"/>
    <w:rsid w:val="00843F46"/>
    <w:rsid w:val="00846BBA"/>
    <w:rsid w:val="00852955"/>
    <w:rsid w:val="00855FA6"/>
    <w:rsid w:val="008A2C97"/>
    <w:rsid w:val="008A57C0"/>
    <w:rsid w:val="008B03F5"/>
    <w:rsid w:val="008B31D6"/>
    <w:rsid w:val="008B3605"/>
    <w:rsid w:val="008D4248"/>
    <w:rsid w:val="008D555A"/>
    <w:rsid w:val="009025F1"/>
    <w:rsid w:val="00913B3D"/>
    <w:rsid w:val="00915949"/>
    <w:rsid w:val="009170B9"/>
    <w:rsid w:val="009177B3"/>
    <w:rsid w:val="00920FE8"/>
    <w:rsid w:val="009265D2"/>
    <w:rsid w:val="009279DC"/>
    <w:rsid w:val="00936576"/>
    <w:rsid w:val="00940A31"/>
    <w:rsid w:val="00941ECE"/>
    <w:rsid w:val="009505B4"/>
    <w:rsid w:val="0095587E"/>
    <w:rsid w:val="009607F4"/>
    <w:rsid w:val="009642FA"/>
    <w:rsid w:val="00971F62"/>
    <w:rsid w:val="00973F6B"/>
    <w:rsid w:val="00986D3B"/>
    <w:rsid w:val="009D2FF4"/>
    <w:rsid w:val="009F3FF1"/>
    <w:rsid w:val="00A12301"/>
    <w:rsid w:val="00A148F5"/>
    <w:rsid w:val="00A343BD"/>
    <w:rsid w:val="00A476CC"/>
    <w:rsid w:val="00A61A0D"/>
    <w:rsid w:val="00A778C4"/>
    <w:rsid w:val="00A87B67"/>
    <w:rsid w:val="00AA0446"/>
    <w:rsid w:val="00AA0E30"/>
    <w:rsid w:val="00AA5086"/>
    <w:rsid w:val="00AB4B1A"/>
    <w:rsid w:val="00AC00E7"/>
    <w:rsid w:val="00AE4B9E"/>
    <w:rsid w:val="00B06640"/>
    <w:rsid w:val="00B133BA"/>
    <w:rsid w:val="00B21252"/>
    <w:rsid w:val="00B253EA"/>
    <w:rsid w:val="00B30CAC"/>
    <w:rsid w:val="00B45247"/>
    <w:rsid w:val="00B734EB"/>
    <w:rsid w:val="00B824DF"/>
    <w:rsid w:val="00B91F1D"/>
    <w:rsid w:val="00BC7214"/>
    <w:rsid w:val="00BF1D45"/>
    <w:rsid w:val="00C0229C"/>
    <w:rsid w:val="00C25FDE"/>
    <w:rsid w:val="00C467DF"/>
    <w:rsid w:val="00C67B0D"/>
    <w:rsid w:val="00C7119A"/>
    <w:rsid w:val="00CA7D71"/>
    <w:rsid w:val="00CB0C82"/>
    <w:rsid w:val="00CC3762"/>
    <w:rsid w:val="00D22871"/>
    <w:rsid w:val="00D24204"/>
    <w:rsid w:val="00D264D3"/>
    <w:rsid w:val="00D32241"/>
    <w:rsid w:val="00D44E91"/>
    <w:rsid w:val="00D752F9"/>
    <w:rsid w:val="00D87689"/>
    <w:rsid w:val="00DA462F"/>
    <w:rsid w:val="00DA5C2B"/>
    <w:rsid w:val="00DB1654"/>
    <w:rsid w:val="00DB2A8F"/>
    <w:rsid w:val="00DB2EAC"/>
    <w:rsid w:val="00DB5CCE"/>
    <w:rsid w:val="00DC356A"/>
    <w:rsid w:val="00DD6B8A"/>
    <w:rsid w:val="00DE060E"/>
    <w:rsid w:val="00DE59EF"/>
    <w:rsid w:val="00E00760"/>
    <w:rsid w:val="00E32AA7"/>
    <w:rsid w:val="00E45B70"/>
    <w:rsid w:val="00E4781F"/>
    <w:rsid w:val="00E733CD"/>
    <w:rsid w:val="00E83A5B"/>
    <w:rsid w:val="00E877BD"/>
    <w:rsid w:val="00EB58A0"/>
    <w:rsid w:val="00ED2AAF"/>
    <w:rsid w:val="00EE7DFC"/>
    <w:rsid w:val="00F01E4D"/>
    <w:rsid w:val="00F026EE"/>
    <w:rsid w:val="00F11D5A"/>
    <w:rsid w:val="00F15E9E"/>
    <w:rsid w:val="00F15EDB"/>
    <w:rsid w:val="00F208F8"/>
    <w:rsid w:val="00F53201"/>
    <w:rsid w:val="00F64137"/>
    <w:rsid w:val="00F75BEA"/>
    <w:rsid w:val="00F96DC3"/>
    <w:rsid w:val="00F97BBC"/>
    <w:rsid w:val="00FC2280"/>
    <w:rsid w:val="00FD34C7"/>
    <w:rsid w:val="00FD5D34"/>
    <w:rsid w:val="00FE182C"/>
    <w:rsid w:val="00FE3999"/>
    <w:rsid w:val="00FE7302"/>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78B374"/>
  <w15:chartTrackingRefBased/>
  <w15:docId w15:val="{49A73FF2-4A1B-4607-9527-6AF3BA57FB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226354"/>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226354"/>
  </w:style>
  <w:style w:type="paragraph" w:styleId="Piedepgina">
    <w:name w:val="footer"/>
    <w:basedOn w:val="Normal"/>
    <w:link w:val="PiedepginaCar"/>
    <w:uiPriority w:val="99"/>
    <w:unhideWhenUsed/>
    <w:rsid w:val="00226354"/>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226354"/>
  </w:style>
  <w:style w:type="table" w:styleId="Tablaconcuadrcula">
    <w:name w:val="Table Grid"/>
    <w:basedOn w:val="Tablanormal"/>
    <w:uiPriority w:val="59"/>
    <w:rsid w:val="000608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aliases w:val="List Paragraph,Fotografía"/>
    <w:basedOn w:val="Normal"/>
    <w:link w:val="PrrafodelistaCar"/>
    <w:uiPriority w:val="34"/>
    <w:qFormat/>
    <w:rsid w:val="0006089A"/>
    <w:pPr>
      <w:ind w:left="720" w:right="-660"/>
      <w:contextualSpacing/>
    </w:pPr>
  </w:style>
  <w:style w:type="character" w:customStyle="1" w:styleId="PrrafodelistaCar">
    <w:name w:val="Párrafo de lista Car"/>
    <w:aliases w:val="List Paragraph Car,Fotografía Car"/>
    <w:link w:val="Prrafodelista"/>
    <w:uiPriority w:val="34"/>
    <w:rsid w:val="0012305C"/>
  </w:style>
  <w:style w:type="paragraph" w:styleId="Sinespaciado">
    <w:name w:val="No Spacing"/>
    <w:uiPriority w:val="1"/>
    <w:qFormat/>
    <w:rsid w:val="00A61A0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33491">
      <w:bodyDiv w:val="1"/>
      <w:marLeft w:val="0"/>
      <w:marRight w:val="0"/>
      <w:marTop w:val="0"/>
      <w:marBottom w:val="0"/>
      <w:divBdr>
        <w:top w:val="none" w:sz="0" w:space="0" w:color="auto"/>
        <w:left w:val="none" w:sz="0" w:space="0" w:color="auto"/>
        <w:bottom w:val="none" w:sz="0" w:space="0" w:color="auto"/>
        <w:right w:val="none" w:sz="0" w:space="0" w:color="auto"/>
      </w:divBdr>
    </w:div>
    <w:div w:id="609581707">
      <w:bodyDiv w:val="1"/>
      <w:marLeft w:val="0"/>
      <w:marRight w:val="0"/>
      <w:marTop w:val="0"/>
      <w:marBottom w:val="0"/>
      <w:divBdr>
        <w:top w:val="none" w:sz="0" w:space="0" w:color="auto"/>
        <w:left w:val="none" w:sz="0" w:space="0" w:color="auto"/>
        <w:bottom w:val="none" w:sz="0" w:space="0" w:color="auto"/>
        <w:right w:val="none" w:sz="0" w:space="0" w:color="auto"/>
      </w:divBdr>
    </w:div>
    <w:div w:id="736434822">
      <w:bodyDiv w:val="1"/>
      <w:marLeft w:val="0"/>
      <w:marRight w:val="0"/>
      <w:marTop w:val="0"/>
      <w:marBottom w:val="0"/>
      <w:divBdr>
        <w:top w:val="none" w:sz="0" w:space="0" w:color="auto"/>
        <w:left w:val="none" w:sz="0" w:space="0" w:color="auto"/>
        <w:bottom w:val="none" w:sz="0" w:space="0" w:color="auto"/>
        <w:right w:val="none" w:sz="0" w:space="0" w:color="auto"/>
      </w:divBdr>
    </w:div>
    <w:div w:id="855968673">
      <w:bodyDiv w:val="1"/>
      <w:marLeft w:val="0"/>
      <w:marRight w:val="0"/>
      <w:marTop w:val="0"/>
      <w:marBottom w:val="0"/>
      <w:divBdr>
        <w:top w:val="none" w:sz="0" w:space="0" w:color="auto"/>
        <w:left w:val="none" w:sz="0" w:space="0" w:color="auto"/>
        <w:bottom w:val="none" w:sz="0" w:space="0" w:color="auto"/>
        <w:right w:val="none" w:sz="0" w:space="0" w:color="auto"/>
      </w:divBdr>
    </w:div>
    <w:div w:id="1247418098">
      <w:bodyDiv w:val="1"/>
      <w:marLeft w:val="0"/>
      <w:marRight w:val="0"/>
      <w:marTop w:val="0"/>
      <w:marBottom w:val="0"/>
      <w:divBdr>
        <w:top w:val="none" w:sz="0" w:space="0" w:color="auto"/>
        <w:left w:val="none" w:sz="0" w:space="0" w:color="auto"/>
        <w:bottom w:val="none" w:sz="0" w:space="0" w:color="auto"/>
        <w:right w:val="none" w:sz="0" w:space="0" w:color="auto"/>
      </w:divBdr>
    </w:div>
    <w:div w:id="1563910501">
      <w:bodyDiv w:val="1"/>
      <w:marLeft w:val="0"/>
      <w:marRight w:val="0"/>
      <w:marTop w:val="0"/>
      <w:marBottom w:val="0"/>
      <w:divBdr>
        <w:top w:val="none" w:sz="0" w:space="0" w:color="auto"/>
        <w:left w:val="none" w:sz="0" w:space="0" w:color="auto"/>
        <w:bottom w:val="none" w:sz="0" w:space="0" w:color="auto"/>
        <w:right w:val="none" w:sz="0" w:space="0" w:color="auto"/>
      </w:divBdr>
    </w:div>
    <w:div w:id="1600985818">
      <w:bodyDiv w:val="1"/>
      <w:marLeft w:val="0"/>
      <w:marRight w:val="0"/>
      <w:marTop w:val="0"/>
      <w:marBottom w:val="0"/>
      <w:divBdr>
        <w:top w:val="none" w:sz="0" w:space="0" w:color="auto"/>
        <w:left w:val="none" w:sz="0" w:space="0" w:color="auto"/>
        <w:bottom w:val="none" w:sz="0" w:space="0" w:color="auto"/>
        <w:right w:val="none" w:sz="0" w:space="0" w:color="auto"/>
      </w:divBdr>
    </w:div>
    <w:div w:id="1609578375">
      <w:bodyDiv w:val="1"/>
      <w:marLeft w:val="0"/>
      <w:marRight w:val="0"/>
      <w:marTop w:val="0"/>
      <w:marBottom w:val="0"/>
      <w:divBdr>
        <w:top w:val="none" w:sz="0" w:space="0" w:color="auto"/>
        <w:left w:val="none" w:sz="0" w:space="0" w:color="auto"/>
        <w:bottom w:val="none" w:sz="0" w:space="0" w:color="auto"/>
        <w:right w:val="none" w:sz="0" w:space="0" w:color="auto"/>
      </w:divBdr>
    </w:div>
    <w:div w:id="1619680736">
      <w:bodyDiv w:val="1"/>
      <w:marLeft w:val="0"/>
      <w:marRight w:val="0"/>
      <w:marTop w:val="0"/>
      <w:marBottom w:val="0"/>
      <w:divBdr>
        <w:top w:val="none" w:sz="0" w:space="0" w:color="auto"/>
        <w:left w:val="none" w:sz="0" w:space="0" w:color="auto"/>
        <w:bottom w:val="none" w:sz="0" w:space="0" w:color="auto"/>
        <w:right w:val="none" w:sz="0" w:space="0" w:color="auto"/>
      </w:divBdr>
    </w:div>
    <w:div w:id="1690134527">
      <w:bodyDiv w:val="1"/>
      <w:marLeft w:val="0"/>
      <w:marRight w:val="0"/>
      <w:marTop w:val="0"/>
      <w:marBottom w:val="0"/>
      <w:divBdr>
        <w:top w:val="none" w:sz="0" w:space="0" w:color="auto"/>
        <w:left w:val="none" w:sz="0" w:space="0" w:color="auto"/>
        <w:bottom w:val="none" w:sz="0" w:space="0" w:color="auto"/>
        <w:right w:val="none" w:sz="0" w:space="0" w:color="auto"/>
      </w:divBdr>
    </w:div>
    <w:div w:id="17506149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2</Pages>
  <Words>380</Words>
  <Characters>2095</Characters>
  <Application>Microsoft Office Word</Application>
  <DocSecurity>0</DocSecurity>
  <Lines>17</Lines>
  <Paragraphs>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Cindy Rocio Rangel Morales</dc:creator>
  <cp:keywords/>
  <dc:description/>
  <cp:lastModifiedBy>Abg. Erich Gomez</cp:lastModifiedBy>
  <cp:revision>2</cp:revision>
  <cp:lastPrinted>2026-03-05T16:54:00Z</cp:lastPrinted>
  <dcterms:created xsi:type="dcterms:W3CDTF">2026-03-20T17:23:00Z</dcterms:created>
  <dcterms:modified xsi:type="dcterms:W3CDTF">2026-03-20T17:23:00Z</dcterms:modified>
</cp:coreProperties>
</file>